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69E37" w14:textId="77777777" w:rsidR="00796291" w:rsidRPr="001B499E" w:rsidRDefault="00796291" w:rsidP="00796291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B499E">
        <w:rPr>
          <w:rFonts w:ascii="Arial" w:hAnsi="Arial" w:cs="Arial"/>
          <w:b/>
          <w:bCs/>
          <w:sz w:val="20"/>
          <w:szCs w:val="20"/>
        </w:rPr>
        <w:t>MODELO 6.5.6 – PLANILHA DE PPHO – LIBERAÇÃO DE ABATE</w:t>
      </w:r>
    </w:p>
    <w:p w14:paraId="087063E6" w14:textId="77777777" w:rsidR="00796291" w:rsidRPr="009E7B22" w:rsidRDefault="00796291" w:rsidP="00796291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916"/>
        <w:gridCol w:w="3325"/>
        <w:gridCol w:w="1984"/>
        <w:gridCol w:w="1269"/>
      </w:tblGrid>
      <w:tr w:rsidR="00796291" w:rsidRPr="009E7B22" w14:paraId="718E4296" w14:textId="77777777" w:rsidTr="001D6D19">
        <w:tc>
          <w:tcPr>
            <w:tcW w:w="5000" w:type="pct"/>
            <w:gridSpan w:val="4"/>
          </w:tcPr>
          <w:p w14:paraId="5AB51FB5" w14:textId="77777777" w:rsidR="00796291" w:rsidRPr="009E7B22" w:rsidRDefault="00796291" w:rsidP="001D6D1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Procedimento Padrão de Higiene Pré-Operacional – Liberação de Abate</w:t>
            </w:r>
          </w:p>
        </w:tc>
      </w:tr>
      <w:tr w:rsidR="00796291" w:rsidRPr="009E7B22" w14:paraId="4671FA9B" w14:textId="77777777" w:rsidTr="001D6D19">
        <w:tc>
          <w:tcPr>
            <w:tcW w:w="3085" w:type="pct"/>
            <w:gridSpan w:val="2"/>
          </w:tcPr>
          <w:p w14:paraId="799D5A8B" w14:textId="77777777" w:rsidR="00796291" w:rsidRPr="009E7B22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Estabelecimento:</w:t>
            </w:r>
          </w:p>
        </w:tc>
        <w:tc>
          <w:tcPr>
            <w:tcW w:w="1915" w:type="pct"/>
            <w:gridSpan w:val="2"/>
          </w:tcPr>
          <w:p w14:paraId="24A76F9F" w14:textId="77777777" w:rsidR="00796291" w:rsidRPr="009E7B22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Registro do SIM:</w:t>
            </w:r>
          </w:p>
        </w:tc>
      </w:tr>
      <w:tr w:rsidR="00796291" w:rsidRPr="009E7B22" w14:paraId="75F47E62" w14:textId="77777777" w:rsidTr="001D6D19">
        <w:tc>
          <w:tcPr>
            <w:tcW w:w="3085" w:type="pct"/>
            <w:gridSpan w:val="2"/>
          </w:tcPr>
          <w:p w14:paraId="1DA7EFF7" w14:textId="77777777" w:rsidR="00796291" w:rsidRPr="009E7B22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Endereço:</w:t>
            </w:r>
          </w:p>
        </w:tc>
        <w:tc>
          <w:tcPr>
            <w:tcW w:w="1915" w:type="pct"/>
            <w:gridSpan w:val="2"/>
          </w:tcPr>
          <w:p w14:paraId="4EADA089" w14:textId="77777777" w:rsidR="00796291" w:rsidRPr="009E7B22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Data:</w:t>
            </w:r>
          </w:p>
        </w:tc>
      </w:tr>
      <w:tr w:rsidR="00796291" w:rsidRPr="009E7B22" w14:paraId="300EB323" w14:textId="77777777" w:rsidTr="001D6D19">
        <w:tc>
          <w:tcPr>
            <w:tcW w:w="5000" w:type="pct"/>
            <w:gridSpan w:val="4"/>
          </w:tcPr>
          <w:p w14:paraId="3FA174E8" w14:textId="77777777" w:rsidR="00796291" w:rsidRPr="009E7B22" w:rsidRDefault="00796291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B22">
              <w:rPr>
                <w:rFonts w:ascii="Arial" w:hAnsi="Arial" w:cs="Arial"/>
                <w:sz w:val="18"/>
                <w:szCs w:val="18"/>
              </w:rPr>
              <w:t>Instruções de preenchimento: identificar a razão social do estabelecimento, seu número de registro no SIM, o Município e Estado e a data de fiscalização. Marcar na respectiva coluna a hora da verificação documental e a CONFORMIDADE (C), não CONFORME (NC) ou NÃO APLICÁVEL (NA). De acordo com o verificado, na coluna AI/IU’S será identificada a área de inspeção e a unidade de inspeção indicando a não conformidade no campo "descrição da não conformidade". Assinar e carimbar. Frequência: sempre que houver abate.</w:t>
            </w:r>
          </w:p>
        </w:tc>
      </w:tr>
      <w:tr w:rsidR="00796291" w:rsidRPr="00D34138" w14:paraId="3FDA2015" w14:textId="77777777" w:rsidTr="001D6D19">
        <w:tc>
          <w:tcPr>
            <w:tcW w:w="5000" w:type="pct"/>
            <w:gridSpan w:val="4"/>
          </w:tcPr>
          <w:p w14:paraId="3EFB0ACD" w14:textId="77777777" w:rsidR="00796291" w:rsidRPr="009E7B22" w:rsidRDefault="00796291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B22">
              <w:rPr>
                <w:rFonts w:ascii="Arial" w:hAnsi="Arial" w:cs="Arial"/>
                <w:sz w:val="18"/>
                <w:szCs w:val="18"/>
              </w:rPr>
              <w:t>Avaliar se: Os estabelecimentos executam os procedimentos de limpeza e sanitização operacionais previstos nos autocontroles; Não existam resíduos de matérias-primas e produtos e/ou equipamentos contaminados após as operações de limpeza e sanitização; Há previsão de monitoramentos diários nos autocontroles e de que os mesmos sejam cumpridos fielmente; Quando ocorram contaminações ou outro tipo de alteração de matérias-primas e produtos, são tomadas ações corretivas de forma a restaurar as condições sanitárias ideais e que sejam adotadas também ações preventivas; No caso do item anterior, seja dado o destino correto às matérias primas e produtos.</w:t>
            </w:r>
          </w:p>
        </w:tc>
      </w:tr>
      <w:tr w:rsidR="00796291" w:rsidRPr="00D34138" w14:paraId="40E20E62" w14:textId="77777777" w:rsidTr="001D6D19">
        <w:tc>
          <w:tcPr>
            <w:tcW w:w="1128" w:type="pct"/>
            <w:vAlign w:val="center"/>
          </w:tcPr>
          <w:p w14:paraId="2E0D95A7" w14:textId="77777777" w:rsidR="00796291" w:rsidRPr="00D34138" w:rsidRDefault="0079629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Área de Inspeção</w:t>
            </w:r>
          </w:p>
        </w:tc>
        <w:tc>
          <w:tcPr>
            <w:tcW w:w="3125" w:type="pct"/>
            <w:gridSpan w:val="2"/>
            <w:vAlign w:val="center"/>
          </w:tcPr>
          <w:p w14:paraId="5A330135" w14:textId="77777777" w:rsidR="00796291" w:rsidRPr="00D34138" w:rsidRDefault="0079629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7B22">
              <w:rPr>
                <w:rFonts w:ascii="Arial" w:hAnsi="Arial" w:cs="Arial"/>
                <w:b/>
                <w:bCs/>
                <w:sz w:val="18"/>
                <w:szCs w:val="18"/>
              </w:rPr>
              <w:t>Unidades de Inspeção</w:t>
            </w:r>
          </w:p>
        </w:tc>
        <w:tc>
          <w:tcPr>
            <w:tcW w:w="747" w:type="pct"/>
            <w:vAlign w:val="center"/>
          </w:tcPr>
          <w:p w14:paraId="71C22A6A" w14:textId="77777777" w:rsidR="00796291" w:rsidRPr="00D34138" w:rsidRDefault="0079629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C / NC / NA</w:t>
            </w:r>
          </w:p>
        </w:tc>
      </w:tr>
      <w:tr w:rsidR="00796291" w:rsidRPr="00D34138" w14:paraId="638B1D86" w14:textId="77777777" w:rsidTr="001D6D19">
        <w:tc>
          <w:tcPr>
            <w:tcW w:w="1128" w:type="pct"/>
            <w:vMerge w:val="restart"/>
          </w:tcPr>
          <w:p w14:paraId="3B4E9267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50535A3A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28B9309F" w14:textId="77777777" w:rsidR="00796291" w:rsidRPr="00D34138" w:rsidRDefault="0079629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476F980E" w14:textId="77777777" w:rsidTr="001D6D19">
        <w:tc>
          <w:tcPr>
            <w:tcW w:w="1128" w:type="pct"/>
            <w:vMerge/>
          </w:tcPr>
          <w:p w14:paraId="6AF88EBF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5C8912E5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11A6CF69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41AF6C7A" w14:textId="77777777" w:rsidTr="001D6D19">
        <w:tc>
          <w:tcPr>
            <w:tcW w:w="1128" w:type="pct"/>
            <w:vMerge/>
          </w:tcPr>
          <w:p w14:paraId="1F2931AC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0A634C22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1E6C741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6B92B7ED" w14:textId="77777777" w:rsidTr="001D6D19">
        <w:tc>
          <w:tcPr>
            <w:tcW w:w="1128" w:type="pct"/>
            <w:vMerge/>
          </w:tcPr>
          <w:p w14:paraId="01E16C66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400843FF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1825574C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5B830B62" w14:textId="77777777" w:rsidTr="001D6D19">
        <w:tc>
          <w:tcPr>
            <w:tcW w:w="1128" w:type="pct"/>
            <w:vMerge w:val="restart"/>
          </w:tcPr>
          <w:p w14:paraId="76A6FD93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7F5AE19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5C8E55EB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2A8A72C5" w14:textId="77777777" w:rsidTr="001D6D19">
        <w:tc>
          <w:tcPr>
            <w:tcW w:w="1128" w:type="pct"/>
            <w:vMerge/>
          </w:tcPr>
          <w:p w14:paraId="4D58A7D6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5D2B9289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6BA16AC8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33C294A9" w14:textId="77777777" w:rsidTr="001D6D19">
        <w:tc>
          <w:tcPr>
            <w:tcW w:w="1128" w:type="pct"/>
            <w:vMerge/>
          </w:tcPr>
          <w:p w14:paraId="1C61A9A3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69B5A349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784615E3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6526638A" w14:textId="77777777" w:rsidTr="001D6D19">
        <w:tc>
          <w:tcPr>
            <w:tcW w:w="1128" w:type="pct"/>
            <w:vMerge/>
          </w:tcPr>
          <w:p w14:paraId="4ACDE026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571CF9F4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0DADF1EA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6A5078DC" w14:textId="77777777" w:rsidTr="001D6D19">
        <w:tc>
          <w:tcPr>
            <w:tcW w:w="1128" w:type="pct"/>
            <w:vMerge w:val="restart"/>
          </w:tcPr>
          <w:p w14:paraId="0CC5948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12E0C2E3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53A133E3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2774F8B0" w14:textId="77777777" w:rsidTr="001D6D19">
        <w:tc>
          <w:tcPr>
            <w:tcW w:w="1128" w:type="pct"/>
            <w:vMerge/>
          </w:tcPr>
          <w:p w14:paraId="2C397141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32BAA295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3CFBEB0C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20E893B7" w14:textId="77777777" w:rsidTr="001D6D19">
        <w:tc>
          <w:tcPr>
            <w:tcW w:w="1128" w:type="pct"/>
            <w:vMerge/>
          </w:tcPr>
          <w:p w14:paraId="4D753CCC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25AA352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0DC6DBBD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12272944" w14:textId="77777777" w:rsidTr="001D6D19">
        <w:tc>
          <w:tcPr>
            <w:tcW w:w="1128" w:type="pct"/>
            <w:vMerge/>
          </w:tcPr>
          <w:p w14:paraId="157793D9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276FA06F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006A896F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44A4877E" w14:textId="77777777" w:rsidTr="001D6D19">
        <w:tc>
          <w:tcPr>
            <w:tcW w:w="1128" w:type="pct"/>
            <w:shd w:val="clear" w:color="auto" w:fill="D0CECE" w:themeFill="background2" w:themeFillShade="E6"/>
            <w:vAlign w:val="center"/>
          </w:tcPr>
          <w:p w14:paraId="0366C331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Item não conforme</w:t>
            </w:r>
          </w:p>
        </w:tc>
        <w:tc>
          <w:tcPr>
            <w:tcW w:w="3125" w:type="pct"/>
            <w:gridSpan w:val="2"/>
            <w:shd w:val="clear" w:color="auto" w:fill="D0CECE" w:themeFill="background2" w:themeFillShade="E6"/>
            <w:vAlign w:val="center"/>
          </w:tcPr>
          <w:p w14:paraId="185AD13C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Descrição da Não Conformidade</w:t>
            </w:r>
          </w:p>
        </w:tc>
        <w:tc>
          <w:tcPr>
            <w:tcW w:w="747" w:type="pct"/>
            <w:shd w:val="clear" w:color="auto" w:fill="D0CECE" w:themeFill="background2" w:themeFillShade="E6"/>
          </w:tcPr>
          <w:p w14:paraId="6F199CE2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682AF5E1" w14:textId="77777777" w:rsidTr="001D6D19">
        <w:tc>
          <w:tcPr>
            <w:tcW w:w="1128" w:type="pct"/>
          </w:tcPr>
          <w:p w14:paraId="76EED8E4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4403A727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5B30549D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5A0E4255" w14:textId="77777777" w:rsidTr="001D6D19">
        <w:tc>
          <w:tcPr>
            <w:tcW w:w="1128" w:type="pct"/>
          </w:tcPr>
          <w:p w14:paraId="5327B9B0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360B85E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731DD200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74FFD98D" w14:textId="77777777" w:rsidTr="001D6D19">
        <w:tc>
          <w:tcPr>
            <w:tcW w:w="1128" w:type="pct"/>
            <w:shd w:val="clear" w:color="auto" w:fill="D0CECE" w:themeFill="background2" w:themeFillShade="E6"/>
          </w:tcPr>
          <w:p w14:paraId="7013AC4A" w14:textId="77777777" w:rsidR="00796291" w:rsidRPr="00D34138" w:rsidRDefault="0079629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Item não conforme</w:t>
            </w:r>
          </w:p>
        </w:tc>
        <w:tc>
          <w:tcPr>
            <w:tcW w:w="3125" w:type="pct"/>
            <w:gridSpan w:val="2"/>
            <w:shd w:val="clear" w:color="auto" w:fill="D0CECE" w:themeFill="background2" w:themeFillShade="E6"/>
          </w:tcPr>
          <w:p w14:paraId="3DC584ED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Ação fiscal in loco</w:t>
            </w:r>
          </w:p>
        </w:tc>
        <w:tc>
          <w:tcPr>
            <w:tcW w:w="747" w:type="pct"/>
            <w:shd w:val="clear" w:color="auto" w:fill="D0CECE" w:themeFill="background2" w:themeFillShade="E6"/>
          </w:tcPr>
          <w:p w14:paraId="5D893D41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4ECF57E8" w14:textId="77777777" w:rsidTr="001D6D19">
        <w:tc>
          <w:tcPr>
            <w:tcW w:w="1128" w:type="pct"/>
          </w:tcPr>
          <w:p w14:paraId="1649E87E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2C68DD67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pct"/>
          </w:tcPr>
          <w:p w14:paraId="4E0271AA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1E3E23CF" w14:textId="77777777" w:rsidTr="001D6D19">
        <w:tc>
          <w:tcPr>
            <w:tcW w:w="1128" w:type="pct"/>
          </w:tcPr>
          <w:p w14:paraId="036C2E42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5" w:type="pct"/>
            <w:gridSpan w:val="2"/>
          </w:tcPr>
          <w:p w14:paraId="68375EAF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7" w:type="pct"/>
          </w:tcPr>
          <w:p w14:paraId="2F384F12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6291" w:rsidRPr="00D34138" w14:paraId="0A107C1A" w14:textId="77777777" w:rsidTr="001D6D19">
        <w:tc>
          <w:tcPr>
            <w:tcW w:w="5000" w:type="pct"/>
            <w:gridSpan w:val="4"/>
            <w:vAlign w:val="center"/>
          </w:tcPr>
          <w:p w14:paraId="50F06D80" w14:textId="77777777" w:rsidR="00796291" w:rsidRPr="00D34138" w:rsidRDefault="00796291" w:rsidP="001D6D19">
            <w:pPr>
              <w:pStyle w:val="Default"/>
              <w:spacing w:line="360" w:lineRule="auto"/>
              <w:rPr>
                <w:b/>
                <w:bCs/>
                <w:sz w:val="18"/>
                <w:szCs w:val="18"/>
              </w:rPr>
            </w:pPr>
            <w:r w:rsidRPr="00D34138">
              <w:rPr>
                <w:b/>
                <w:bCs/>
                <w:sz w:val="18"/>
                <w:szCs w:val="18"/>
              </w:rPr>
              <w:t xml:space="preserve">Assinatura e Carimbo do </w:t>
            </w:r>
            <w:r>
              <w:rPr>
                <w:b/>
                <w:bCs/>
                <w:sz w:val="18"/>
                <w:szCs w:val="18"/>
              </w:rPr>
              <w:t>Veterinário do estabelecimento</w:t>
            </w:r>
            <w:r w:rsidRPr="00D34138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1A27F5E1" w14:textId="77777777" w:rsidR="00796291" w:rsidRPr="00D34138" w:rsidRDefault="0079629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CEC967" w14:textId="77777777" w:rsidR="000D5B7E" w:rsidRPr="00796291" w:rsidRDefault="000D5B7E" w:rsidP="00796291"/>
    <w:sectPr w:rsidR="000D5B7E" w:rsidRPr="00796291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B832" w14:textId="77777777" w:rsidR="00572650" w:rsidRDefault="00572650" w:rsidP="00EB78C4">
      <w:pPr>
        <w:spacing w:after="0" w:line="240" w:lineRule="auto"/>
      </w:pPr>
      <w:r>
        <w:separator/>
      </w:r>
    </w:p>
  </w:endnote>
  <w:endnote w:type="continuationSeparator" w:id="0">
    <w:p w14:paraId="2BA447DA" w14:textId="77777777" w:rsidR="00572650" w:rsidRDefault="00572650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6037" w14:textId="77777777" w:rsidR="00572650" w:rsidRDefault="00572650" w:rsidP="00EB78C4">
      <w:pPr>
        <w:spacing w:after="0" w:line="240" w:lineRule="auto"/>
      </w:pPr>
      <w:r>
        <w:separator/>
      </w:r>
    </w:p>
  </w:footnote>
  <w:footnote w:type="continuationSeparator" w:id="0">
    <w:p w14:paraId="4CDEC8BA" w14:textId="77777777" w:rsidR="00572650" w:rsidRDefault="00572650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2650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2025-06-25T13:32:00Z</dcterms:created>
  <dcterms:modified xsi:type="dcterms:W3CDTF">2025-06-25T13:32:00Z</dcterms:modified>
</cp:coreProperties>
</file>